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94B392" w14:textId="16195F10" w:rsidR="00A82319" w:rsidRPr="003F6586" w:rsidRDefault="003F6586" w:rsidP="00E15466">
      <w:pPr>
        <w:pStyle w:val="Title"/>
        <w:jc w:val="center"/>
        <w:rPr>
          <w:color w:val="0070C0"/>
        </w:rPr>
      </w:pPr>
      <w:r w:rsidRPr="003F6586">
        <w:rPr>
          <w:color w:val="0070C0"/>
        </w:rPr>
        <w:t>Cumberland House</w:t>
      </w:r>
    </w:p>
    <w:p w14:paraId="26B12E04" w14:textId="4B21F901" w:rsidR="003F6586" w:rsidRPr="003F6586" w:rsidRDefault="003F6586" w:rsidP="00E15466">
      <w:pPr>
        <w:pStyle w:val="Title"/>
        <w:jc w:val="center"/>
        <w:rPr>
          <w:color w:val="0070C0"/>
        </w:rPr>
      </w:pPr>
      <w:r w:rsidRPr="003F6586">
        <w:rPr>
          <w:color w:val="0070C0"/>
        </w:rPr>
        <w:t>NewsLetter</w:t>
      </w:r>
      <w:r w:rsidR="00512E21">
        <w:rPr>
          <w:color w:val="0070C0"/>
        </w:rPr>
        <w:t xml:space="preserve"> Spring</w:t>
      </w:r>
      <w:r w:rsidR="00A25E52">
        <w:rPr>
          <w:color w:val="0070C0"/>
        </w:rPr>
        <w:t xml:space="preserve"> 2024</w:t>
      </w:r>
    </w:p>
    <w:p w14:paraId="1115A69F" w14:textId="252CB034" w:rsidR="00A82319" w:rsidRPr="003F6586" w:rsidRDefault="00AA5702">
      <w:pPr>
        <w:pStyle w:val="Heading1"/>
        <w:rPr>
          <w:color w:val="0070C0"/>
        </w:rPr>
      </w:pPr>
      <w:r>
        <w:rPr>
          <w:color w:val="0070C0"/>
        </w:rPr>
        <w:t>Warmer days</w:t>
      </w:r>
      <w:r w:rsidR="003F6586" w:rsidRPr="003F6586">
        <w:rPr>
          <w:color w:val="0070C0"/>
        </w:rPr>
        <w:t xml:space="preserve"> Mean being more active</w:t>
      </w:r>
    </w:p>
    <w:p w14:paraId="06A5CE46" w14:textId="54F615A5" w:rsidR="00A82319" w:rsidRDefault="000224E0">
      <w:pPr>
        <w:rPr>
          <w:rFonts w:ascii="Arial" w:hAnsi="Arial" w:cs="Arial"/>
        </w:rPr>
      </w:pPr>
      <w:r>
        <w:rPr>
          <w:noProof/>
          <w:lang w:eastAsia="en-US"/>
        </w:rPr>
        <mc:AlternateContent>
          <mc:Choice Requires="wps">
            <w:drawing>
              <wp:anchor distT="182880" distB="182880" distL="274320" distR="274320" simplePos="0" relativeHeight="251659264" behindDoc="0" locked="0" layoutInCell="1" allowOverlap="0" wp14:anchorId="1981A378" wp14:editId="1C3407E9">
                <wp:simplePos x="0" y="0"/>
                <wp:positionH relativeFrom="margin">
                  <wp:align>left</wp:align>
                </wp:positionH>
                <wp:positionV relativeFrom="paragraph">
                  <wp:posOffset>11430</wp:posOffset>
                </wp:positionV>
                <wp:extent cx="2240280" cy="6010275"/>
                <wp:effectExtent l="0" t="0" r="7620" b="9525"/>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240280" cy="6010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14:paraId="4ADBDB82" w14:textId="77777777" w:rsidTr="000224E0">
                              <w:trPr>
                                <w:trHeight w:hRule="exact" w:val="5392"/>
                              </w:trPr>
                              <w:tc>
                                <w:tcPr>
                                  <w:tcW w:w="3518" w:type="dxa"/>
                                  <w:shd w:val="clear" w:color="auto" w:fill="ACCFDF" w:themeFill="accent4" w:themeFillTint="66"/>
                                  <w:tcMar>
                                    <w:top w:w="288" w:type="dxa"/>
                                    <w:bottom w:w="288" w:type="dxa"/>
                                  </w:tcMar>
                                </w:tcPr>
                                <w:p w14:paraId="53BA2BBC" w14:textId="1D02B561" w:rsidR="00A82319" w:rsidRPr="000224E0" w:rsidRDefault="000224E0" w:rsidP="000224E0">
                                  <w:pPr>
                                    <w:pStyle w:val="BlockHeading"/>
                                    <w:jc w:val="center"/>
                                    <w:rPr>
                                      <w:u w:val="single"/>
                                    </w:rPr>
                                  </w:pPr>
                                  <w:r w:rsidRPr="000224E0">
                                    <w:rPr>
                                      <w:u w:val="single"/>
                                    </w:rPr>
                                    <w:t>A new service</w:t>
                                  </w:r>
                                </w:p>
                                <w:p w14:paraId="704E8626" w14:textId="0DD9AA47" w:rsidR="000224E0" w:rsidRDefault="000224E0" w:rsidP="000224E0">
                                  <w:pPr>
                                    <w:pStyle w:val="BlockText"/>
                                    <w:ind w:left="0"/>
                                    <w:rPr>
                                      <w:noProof/>
                                    </w:rPr>
                                  </w:pPr>
                                  <w:r>
                                    <w:rPr>
                                      <w:color w:val="0070C0"/>
                                    </w:rPr>
                                    <w:t xml:space="preserve"> A new service offered by your    local pharmacy called Pharmacy First enables you to take responsibility for your own health.  You can walk into the pharmacy for certain conditions including infected insect bites, earache, </w:t>
                                  </w:r>
                                  <w:r w:rsidR="00AA5702">
                                    <w:rPr>
                                      <w:color w:val="0070C0"/>
                                    </w:rPr>
                                    <w:t>Impetigo,</w:t>
                                  </w:r>
                                  <w:r>
                                    <w:rPr>
                                      <w:color w:val="0070C0"/>
                                    </w:rPr>
                                    <w:t xml:space="preserve"> and sinusitis and many more.</w:t>
                                  </w:r>
                                </w:p>
                                <w:p w14:paraId="52A2CE94" w14:textId="453A82D8" w:rsidR="000224E0" w:rsidRPr="000224E0" w:rsidRDefault="000224E0" w:rsidP="000224E0">
                                  <w:pPr>
                                    <w:pStyle w:val="BlockText"/>
                                    <w:ind w:left="0"/>
                                    <w:rPr>
                                      <w:color w:val="0070C0"/>
                                    </w:rPr>
                                  </w:pPr>
                                  <w:r>
                                    <w:rPr>
                                      <w:noProof/>
                                    </w:rPr>
                                    <w:drawing>
                                      <wp:inline distT="0" distB="0" distL="0" distR="0" wp14:anchorId="2DEE990D" wp14:editId="0EC4F8DD">
                                        <wp:extent cx="2233930" cy="552450"/>
                                        <wp:effectExtent l="0" t="0" r="0" b="0"/>
                                        <wp:docPr id="5052584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258434" name=""/>
                                                <pic:cNvPicPr/>
                                              </pic:nvPicPr>
                                              <pic:blipFill>
                                                <a:blip r:embed="rId8"/>
                                                <a:stretch>
                                                  <a:fillRect/>
                                                </a:stretch>
                                              </pic:blipFill>
                                              <pic:spPr>
                                                <a:xfrm>
                                                  <a:off x="0" y="0"/>
                                                  <a:ext cx="2297214" cy="568100"/>
                                                </a:xfrm>
                                                <a:prstGeom prst="rect">
                                                  <a:avLst/>
                                                </a:prstGeom>
                                              </pic:spPr>
                                            </pic:pic>
                                          </a:graphicData>
                                        </a:graphic>
                                      </wp:inline>
                                    </w:drawing>
                                  </w:r>
                                </w:p>
                              </w:tc>
                            </w:tr>
                            <w:tr w:rsidR="00A82319" w14:paraId="3D0265A3" w14:textId="77777777">
                              <w:trPr>
                                <w:trHeight w:hRule="exact" w:val="288"/>
                              </w:trPr>
                              <w:tc>
                                <w:tcPr>
                                  <w:tcW w:w="3518" w:type="dxa"/>
                                </w:tcPr>
                                <w:p w14:paraId="6F80D899" w14:textId="77777777" w:rsidR="00A82319" w:rsidRDefault="00A82319"/>
                              </w:tc>
                            </w:tr>
                            <w:tr w:rsidR="00A82319" w14:paraId="0348E8C9" w14:textId="77777777">
                              <w:trPr>
                                <w:trHeight w:hRule="exact" w:val="3312"/>
                              </w:trPr>
                              <w:tc>
                                <w:tcPr>
                                  <w:tcW w:w="3518" w:type="dxa"/>
                                </w:tcPr>
                                <w:p w14:paraId="380DE020" w14:textId="1C1B6271" w:rsidR="00065D93" w:rsidRPr="00065D93" w:rsidRDefault="00065D93" w:rsidP="00065D93">
                                  <w:pPr>
                                    <w:rPr>
                                      <w:noProof/>
                                      <w:lang w:val="en-GB" w:eastAsia="en-US"/>
                                    </w:rPr>
                                  </w:pPr>
                                  <w:r w:rsidRPr="00065D93">
                                    <w:rPr>
                                      <w:noProof/>
                                      <w:lang w:val="en-GB" w:eastAsia="en-US"/>
                                    </w:rPr>
                                    <w:drawing>
                                      <wp:inline distT="0" distB="0" distL="0" distR="0" wp14:anchorId="3F2636B7" wp14:editId="6D041CEB">
                                        <wp:extent cx="2057400" cy="1085850"/>
                                        <wp:effectExtent l="0" t="0" r="0" b="0"/>
                                        <wp:docPr id="10778710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1085850"/>
                                                </a:xfrm>
                                                <a:prstGeom prst="rect">
                                                  <a:avLst/>
                                                </a:prstGeom>
                                                <a:noFill/>
                                                <a:ln>
                                                  <a:noFill/>
                                                </a:ln>
                                              </pic:spPr>
                                            </pic:pic>
                                          </a:graphicData>
                                        </a:graphic>
                                      </wp:inline>
                                    </w:drawing>
                                  </w:r>
                                </w:p>
                                <w:p w14:paraId="6252316E" w14:textId="51D662E6" w:rsidR="00A82319" w:rsidRDefault="00065D93">
                                  <w:r>
                                    <w:t xml:space="preserve">Did you know we are a drop off partner?  You can bring any donations to your </w:t>
                                  </w:r>
                                  <w:r w:rsidR="00000952">
                                    <w:t>surgery,</w:t>
                                  </w:r>
                                  <w:r>
                                    <w:t xml:space="preserve"> and we will take along to the Southport Branch.</w:t>
                                  </w:r>
                                </w:p>
                                <w:p w14:paraId="2001E207" w14:textId="279B23BE" w:rsidR="004E53A5" w:rsidRDefault="004E53A5"/>
                              </w:tc>
                            </w:tr>
                          </w:tbl>
                          <w:p w14:paraId="1F170A03" w14:textId="0076EFF8" w:rsidR="00A82319" w:rsidRDefault="00A82319">
                            <w:pPr>
                              <w:pStyle w:val="Caption"/>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81A378" id="_x0000_t202" coordsize="21600,21600" o:spt="202" path="m,l,21600r21600,l21600,xe">
                <v:stroke joinstyle="miter"/>
                <v:path gradientshapeok="t" o:connecttype="rect"/>
              </v:shapetype>
              <v:shape id="Text Box 1" o:spid="_x0000_s1026" type="#_x0000_t202" alt="Text box sidebar" style="position:absolute;margin-left:0;margin-top:.9pt;width:176.4pt;height:473.25pt;z-index:251659264;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14:paraId="4ADBDB82" w14:textId="77777777" w:rsidTr="000224E0">
                        <w:trPr>
                          <w:trHeight w:hRule="exact" w:val="5392"/>
                        </w:trPr>
                        <w:tc>
                          <w:tcPr>
                            <w:tcW w:w="3518" w:type="dxa"/>
                            <w:shd w:val="clear" w:color="auto" w:fill="ACCFDF" w:themeFill="accent4" w:themeFillTint="66"/>
                            <w:tcMar>
                              <w:top w:w="288" w:type="dxa"/>
                              <w:bottom w:w="288" w:type="dxa"/>
                            </w:tcMar>
                          </w:tcPr>
                          <w:p w14:paraId="53BA2BBC" w14:textId="1D02B561" w:rsidR="00A82319" w:rsidRPr="000224E0" w:rsidRDefault="000224E0" w:rsidP="000224E0">
                            <w:pPr>
                              <w:pStyle w:val="BlockHeading"/>
                              <w:jc w:val="center"/>
                              <w:rPr>
                                <w:u w:val="single"/>
                              </w:rPr>
                            </w:pPr>
                            <w:r w:rsidRPr="000224E0">
                              <w:rPr>
                                <w:u w:val="single"/>
                              </w:rPr>
                              <w:t>A new service</w:t>
                            </w:r>
                          </w:p>
                          <w:p w14:paraId="704E8626" w14:textId="0DD9AA47" w:rsidR="000224E0" w:rsidRDefault="000224E0" w:rsidP="000224E0">
                            <w:pPr>
                              <w:pStyle w:val="BlockText"/>
                              <w:ind w:left="0"/>
                              <w:rPr>
                                <w:noProof/>
                              </w:rPr>
                            </w:pPr>
                            <w:r>
                              <w:rPr>
                                <w:color w:val="0070C0"/>
                              </w:rPr>
                              <w:t xml:space="preserve"> A new service offered by your    local pharmacy called Pharmacy First enables you to take responsibility for your own health.  You can walk into the pharmacy for certain conditions including infected insect bites, earache, </w:t>
                            </w:r>
                            <w:r w:rsidR="00AA5702">
                              <w:rPr>
                                <w:color w:val="0070C0"/>
                              </w:rPr>
                              <w:t>Impetigo,</w:t>
                            </w:r>
                            <w:r>
                              <w:rPr>
                                <w:color w:val="0070C0"/>
                              </w:rPr>
                              <w:t xml:space="preserve"> and sinusitis and many more.</w:t>
                            </w:r>
                          </w:p>
                          <w:p w14:paraId="52A2CE94" w14:textId="453A82D8" w:rsidR="000224E0" w:rsidRPr="000224E0" w:rsidRDefault="000224E0" w:rsidP="000224E0">
                            <w:pPr>
                              <w:pStyle w:val="BlockText"/>
                              <w:ind w:left="0"/>
                              <w:rPr>
                                <w:color w:val="0070C0"/>
                              </w:rPr>
                            </w:pPr>
                            <w:r>
                              <w:rPr>
                                <w:noProof/>
                              </w:rPr>
                              <w:drawing>
                                <wp:inline distT="0" distB="0" distL="0" distR="0" wp14:anchorId="2DEE990D" wp14:editId="0EC4F8DD">
                                  <wp:extent cx="2233930" cy="552450"/>
                                  <wp:effectExtent l="0" t="0" r="0" b="0"/>
                                  <wp:docPr id="5052584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258434" name=""/>
                                          <pic:cNvPicPr/>
                                        </pic:nvPicPr>
                                        <pic:blipFill>
                                          <a:blip r:embed="rId8"/>
                                          <a:stretch>
                                            <a:fillRect/>
                                          </a:stretch>
                                        </pic:blipFill>
                                        <pic:spPr>
                                          <a:xfrm>
                                            <a:off x="0" y="0"/>
                                            <a:ext cx="2297214" cy="568100"/>
                                          </a:xfrm>
                                          <a:prstGeom prst="rect">
                                            <a:avLst/>
                                          </a:prstGeom>
                                        </pic:spPr>
                                      </pic:pic>
                                    </a:graphicData>
                                  </a:graphic>
                                </wp:inline>
                              </w:drawing>
                            </w:r>
                          </w:p>
                        </w:tc>
                      </w:tr>
                      <w:tr w:rsidR="00A82319" w14:paraId="3D0265A3" w14:textId="77777777">
                        <w:trPr>
                          <w:trHeight w:hRule="exact" w:val="288"/>
                        </w:trPr>
                        <w:tc>
                          <w:tcPr>
                            <w:tcW w:w="3518" w:type="dxa"/>
                          </w:tcPr>
                          <w:p w14:paraId="6F80D899" w14:textId="77777777" w:rsidR="00A82319" w:rsidRDefault="00A82319"/>
                        </w:tc>
                      </w:tr>
                      <w:tr w:rsidR="00A82319" w14:paraId="0348E8C9" w14:textId="77777777">
                        <w:trPr>
                          <w:trHeight w:hRule="exact" w:val="3312"/>
                        </w:trPr>
                        <w:tc>
                          <w:tcPr>
                            <w:tcW w:w="3518" w:type="dxa"/>
                          </w:tcPr>
                          <w:p w14:paraId="380DE020" w14:textId="1C1B6271" w:rsidR="00065D93" w:rsidRPr="00065D93" w:rsidRDefault="00065D93" w:rsidP="00065D93">
                            <w:pPr>
                              <w:rPr>
                                <w:noProof/>
                                <w:lang w:val="en-GB" w:eastAsia="en-US"/>
                              </w:rPr>
                            </w:pPr>
                            <w:r w:rsidRPr="00065D93">
                              <w:rPr>
                                <w:noProof/>
                                <w:lang w:val="en-GB" w:eastAsia="en-US"/>
                              </w:rPr>
                              <w:drawing>
                                <wp:inline distT="0" distB="0" distL="0" distR="0" wp14:anchorId="3F2636B7" wp14:editId="6D041CEB">
                                  <wp:extent cx="2057400" cy="1085850"/>
                                  <wp:effectExtent l="0" t="0" r="0" b="0"/>
                                  <wp:docPr id="10778710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1085850"/>
                                          </a:xfrm>
                                          <a:prstGeom prst="rect">
                                            <a:avLst/>
                                          </a:prstGeom>
                                          <a:noFill/>
                                          <a:ln>
                                            <a:noFill/>
                                          </a:ln>
                                        </pic:spPr>
                                      </pic:pic>
                                    </a:graphicData>
                                  </a:graphic>
                                </wp:inline>
                              </w:drawing>
                            </w:r>
                          </w:p>
                          <w:p w14:paraId="6252316E" w14:textId="51D662E6" w:rsidR="00A82319" w:rsidRDefault="00065D93">
                            <w:r>
                              <w:t xml:space="preserve">Did you know we are a drop off partner?  You can bring any donations to your </w:t>
                            </w:r>
                            <w:r w:rsidR="00000952">
                              <w:t>surgery,</w:t>
                            </w:r>
                            <w:r>
                              <w:t xml:space="preserve"> and we will take along to the Southport Branch.</w:t>
                            </w:r>
                          </w:p>
                          <w:p w14:paraId="2001E207" w14:textId="279B23BE" w:rsidR="004E53A5" w:rsidRDefault="004E53A5"/>
                        </w:tc>
                      </w:tr>
                    </w:tbl>
                    <w:p w14:paraId="1F170A03" w14:textId="0076EFF8" w:rsidR="00A82319" w:rsidRDefault="00A82319">
                      <w:pPr>
                        <w:pStyle w:val="Caption"/>
                      </w:pPr>
                    </w:p>
                  </w:txbxContent>
                </v:textbox>
                <w10:wrap type="square" anchorx="margin"/>
              </v:shape>
            </w:pict>
          </mc:Fallback>
        </mc:AlternateContent>
      </w:r>
      <w:r w:rsidR="003F6586" w:rsidRPr="003F6586">
        <w:rPr>
          <w:rFonts w:ascii="Arial" w:hAnsi="Arial" w:cs="Arial"/>
        </w:rPr>
        <w:t>Active Sefton has a whole range of activities available.</w:t>
      </w:r>
      <w:r w:rsidR="003F6586">
        <w:rPr>
          <w:rFonts w:ascii="Arial" w:hAnsi="Arial" w:cs="Arial"/>
        </w:rPr>
        <w:t xml:space="preserve">  The booklet which is available in surgery offers cycling, Nordic </w:t>
      </w:r>
      <w:proofErr w:type="gramStart"/>
      <w:r w:rsidR="00593015">
        <w:rPr>
          <w:rFonts w:ascii="Arial" w:hAnsi="Arial" w:cs="Arial"/>
        </w:rPr>
        <w:t>walks</w:t>
      </w:r>
      <w:proofErr w:type="gramEnd"/>
      <w:r w:rsidR="00593015">
        <w:rPr>
          <w:rFonts w:ascii="Arial" w:hAnsi="Arial" w:cs="Arial"/>
        </w:rPr>
        <w:t xml:space="preserve"> </w:t>
      </w:r>
      <w:r w:rsidR="003F6586">
        <w:rPr>
          <w:rFonts w:ascii="Arial" w:hAnsi="Arial" w:cs="Arial"/>
        </w:rPr>
        <w:t xml:space="preserve">and various activities.  See online here </w:t>
      </w:r>
      <w:hyperlink r:id="rId10" w:history="1">
        <w:r w:rsidR="00CA29DA" w:rsidRPr="00E93BAA">
          <w:rPr>
            <w:rStyle w:val="Hyperlink"/>
            <w:rFonts w:ascii="Arial" w:hAnsi="Arial" w:cs="Arial"/>
          </w:rPr>
          <w:t>http://activetravelsefton.co.uk</w:t>
        </w:r>
      </w:hyperlink>
      <w:r w:rsidR="00CA29DA">
        <w:rPr>
          <w:rFonts w:ascii="Arial" w:hAnsi="Arial" w:cs="Arial"/>
        </w:rPr>
        <w:t xml:space="preserve"> </w:t>
      </w:r>
      <w:r w:rsidR="009C536D">
        <w:rPr>
          <w:rFonts w:ascii="Arial" w:hAnsi="Arial" w:cs="Arial"/>
        </w:rPr>
        <w:t xml:space="preserve"> You can attend </w:t>
      </w:r>
      <w:r w:rsidR="00CA29DA">
        <w:rPr>
          <w:rFonts w:ascii="Arial" w:hAnsi="Arial" w:cs="Arial"/>
        </w:rPr>
        <w:t>some activities</w:t>
      </w:r>
      <w:r w:rsidR="009C536D">
        <w:rPr>
          <w:rFonts w:ascii="Arial" w:hAnsi="Arial" w:cs="Arial"/>
        </w:rPr>
        <w:t xml:space="preserve"> free of charge after completing a registration form.</w:t>
      </w:r>
    </w:p>
    <w:p w14:paraId="6795C991" w14:textId="488D8903" w:rsidR="009C536D" w:rsidRPr="003F6586" w:rsidRDefault="009C536D">
      <w:pPr>
        <w:rPr>
          <w:rFonts w:ascii="Arial" w:hAnsi="Arial" w:cs="Arial"/>
        </w:rPr>
      </w:pPr>
      <w:r>
        <w:rPr>
          <w:rFonts w:ascii="Arial" w:hAnsi="Arial" w:cs="Arial"/>
        </w:rPr>
        <w:t>You can also become a walk leader.  Interested?  Pick up a newsletter from various places</w:t>
      </w:r>
      <w:r w:rsidR="005C4328">
        <w:rPr>
          <w:rFonts w:ascii="Arial" w:hAnsi="Arial" w:cs="Arial"/>
        </w:rPr>
        <w:t xml:space="preserve"> including cafes </w:t>
      </w:r>
      <w:r w:rsidR="000D7C57">
        <w:rPr>
          <w:rFonts w:ascii="Arial" w:hAnsi="Arial" w:cs="Arial"/>
        </w:rPr>
        <w:t>or</w:t>
      </w:r>
      <w:r w:rsidR="005C4328">
        <w:rPr>
          <w:rFonts w:ascii="Arial" w:hAnsi="Arial" w:cs="Arial"/>
        </w:rPr>
        <w:t xml:space="preserve"> </w:t>
      </w:r>
      <w:r w:rsidR="00593015">
        <w:rPr>
          <w:rFonts w:ascii="Arial" w:hAnsi="Arial" w:cs="Arial"/>
        </w:rPr>
        <w:t xml:space="preserve">your </w:t>
      </w:r>
      <w:r w:rsidR="005C4328">
        <w:rPr>
          <w:rFonts w:ascii="Arial" w:hAnsi="Arial" w:cs="Arial"/>
        </w:rPr>
        <w:t>surger</w:t>
      </w:r>
      <w:r w:rsidR="00593015">
        <w:rPr>
          <w:rFonts w:ascii="Arial" w:hAnsi="Arial" w:cs="Arial"/>
        </w:rPr>
        <w:t>y</w:t>
      </w:r>
      <w:r>
        <w:rPr>
          <w:rFonts w:ascii="Arial" w:hAnsi="Arial" w:cs="Arial"/>
        </w:rPr>
        <w:t xml:space="preserve"> or call 0345 1400845</w:t>
      </w:r>
      <w:r w:rsidR="005C4328">
        <w:rPr>
          <w:rFonts w:ascii="Arial" w:hAnsi="Arial" w:cs="Arial"/>
        </w:rPr>
        <w:t>.</w:t>
      </w:r>
    </w:p>
    <w:p w14:paraId="21E702DD" w14:textId="6685EF90" w:rsidR="00A82319" w:rsidRDefault="00000952">
      <w:pPr>
        <w:pStyle w:val="Heading2"/>
        <w:rPr>
          <w:color w:val="0070C0"/>
        </w:rPr>
      </w:pPr>
      <w:r>
        <w:rPr>
          <w:color w:val="0070C0"/>
        </w:rPr>
        <w:t>Pastures New</w:t>
      </w:r>
    </w:p>
    <w:p w14:paraId="481F4173" w14:textId="76ED65A4" w:rsidR="00000952" w:rsidRPr="00000952" w:rsidRDefault="00000952" w:rsidP="00000952">
      <w:pPr>
        <w:rPr>
          <w:rFonts w:asciiTheme="majorHAnsi" w:hAnsiTheme="majorHAnsi" w:cstheme="majorHAnsi"/>
        </w:rPr>
      </w:pPr>
      <w:r w:rsidRPr="00000952">
        <w:rPr>
          <w:rFonts w:asciiTheme="majorHAnsi" w:hAnsiTheme="majorHAnsi" w:cstheme="majorHAnsi"/>
        </w:rPr>
        <w:t>We are sad to say that our highly regarded in-house pharmacist Mark Thornton-Jones will be moving on in June.  Mark has successfully secured a post in Liverpool heading up a large group of practices.</w:t>
      </w:r>
      <w:r w:rsidR="008065AB">
        <w:rPr>
          <w:rFonts w:asciiTheme="majorHAnsi" w:hAnsiTheme="majorHAnsi" w:cstheme="majorHAnsi"/>
        </w:rPr>
        <w:t xml:space="preserve">  </w:t>
      </w:r>
      <w:r w:rsidRPr="00000952">
        <w:rPr>
          <w:rFonts w:asciiTheme="majorHAnsi" w:hAnsiTheme="majorHAnsi" w:cstheme="majorHAnsi"/>
        </w:rPr>
        <w:t xml:space="preserve">Also moving back to her community nursing post, Nurse Buist will be leaving the surgery to </w:t>
      </w:r>
      <w:r w:rsidR="003B272E">
        <w:rPr>
          <w:rFonts w:asciiTheme="majorHAnsi" w:hAnsiTheme="majorHAnsi" w:cstheme="majorHAnsi"/>
        </w:rPr>
        <w:t xml:space="preserve">return </w:t>
      </w:r>
      <w:r w:rsidRPr="00000952">
        <w:rPr>
          <w:rFonts w:asciiTheme="majorHAnsi" w:hAnsiTheme="majorHAnsi" w:cstheme="majorHAnsi"/>
        </w:rPr>
        <w:t>to District Nursing.</w:t>
      </w:r>
    </w:p>
    <w:p w14:paraId="704F3485" w14:textId="65E8DB17" w:rsidR="00000952" w:rsidRPr="00000952" w:rsidRDefault="00000952" w:rsidP="00000952">
      <w:pPr>
        <w:rPr>
          <w:rFonts w:asciiTheme="majorHAnsi" w:hAnsiTheme="majorHAnsi" w:cstheme="majorHAnsi"/>
        </w:rPr>
      </w:pPr>
      <w:r w:rsidRPr="00000952">
        <w:rPr>
          <w:rFonts w:asciiTheme="majorHAnsi" w:hAnsiTheme="majorHAnsi" w:cstheme="majorHAnsi"/>
        </w:rPr>
        <w:t>I’m sure you will wish them both well on their new adventures</w:t>
      </w:r>
      <w:r>
        <w:rPr>
          <w:rFonts w:asciiTheme="majorHAnsi" w:hAnsiTheme="majorHAnsi" w:cstheme="majorHAnsi"/>
        </w:rPr>
        <w:t>.</w:t>
      </w:r>
    </w:p>
    <w:p w14:paraId="0DB3807F" w14:textId="7EE68060" w:rsidR="00A82319" w:rsidRDefault="00000952">
      <w:pPr>
        <w:pStyle w:val="Quote"/>
      </w:pPr>
      <w:r>
        <w:t xml:space="preserve">Vaccinate against measles! </w:t>
      </w:r>
      <w:r w:rsidR="0061342C">
        <w:t>It’s</w:t>
      </w:r>
      <w:r>
        <w:t xml:space="preserve"> never too late!</w:t>
      </w:r>
    </w:p>
    <w:p w14:paraId="53B6BD5B" w14:textId="3314247B" w:rsidR="00EE389A" w:rsidRPr="00EE389A" w:rsidRDefault="00EE389A" w:rsidP="00EE389A">
      <w:pPr>
        <w:rPr>
          <w:color w:val="FF0000"/>
          <w:sz w:val="24"/>
          <w:szCs w:val="24"/>
        </w:rPr>
      </w:pPr>
      <w:r w:rsidRPr="00EE389A">
        <w:rPr>
          <w:color w:val="FF0000"/>
          <w:sz w:val="24"/>
          <w:szCs w:val="24"/>
        </w:rPr>
        <w:t>Use our blood pressure m</w:t>
      </w:r>
      <w:r w:rsidR="001A7FEC">
        <w:rPr>
          <w:color w:val="FF0000"/>
          <w:sz w:val="24"/>
          <w:szCs w:val="24"/>
        </w:rPr>
        <w:t>achine</w:t>
      </w:r>
      <w:r w:rsidRPr="00EE389A">
        <w:rPr>
          <w:color w:val="FF0000"/>
          <w:sz w:val="24"/>
          <w:szCs w:val="24"/>
        </w:rPr>
        <w:t xml:space="preserve"> located in our reception area</w:t>
      </w:r>
      <w:r>
        <w:rPr>
          <w:color w:val="FF0000"/>
          <w:sz w:val="24"/>
          <w:szCs w:val="24"/>
        </w:rPr>
        <w:t>!</w:t>
      </w:r>
    </w:p>
    <w:p w14:paraId="04E7AD49" w14:textId="77777777" w:rsidR="00EE389A" w:rsidRDefault="00934DE8" w:rsidP="00EE389A">
      <w:pPr>
        <w:pStyle w:val="Heading4"/>
        <w:shd w:val="clear" w:color="auto" w:fill="FFFFFF"/>
        <w:spacing w:before="450"/>
        <w:rPr>
          <w:rFonts w:ascii="Arial" w:hAnsi="Arial" w:cs="Arial"/>
          <w:color w:val="0070C0"/>
          <w:sz w:val="52"/>
          <w:szCs w:val="52"/>
        </w:rPr>
      </w:pPr>
      <w:r w:rsidRPr="00934DE8">
        <w:rPr>
          <w:rFonts w:ascii="Arial" w:hAnsi="Arial" w:cs="Arial"/>
          <w:color w:val="0070C0"/>
          <w:sz w:val="52"/>
          <w:szCs w:val="52"/>
        </w:rPr>
        <w:t xml:space="preserve">Spring COVID-19 </w:t>
      </w:r>
      <w:proofErr w:type="gramStart"/>
      <w:r w:rsidRPr="00934DE8">
        <w:rPr>
          <w:rFonts w:ascii="Arial" w:hAnsi="Arial" w:cs="Arial"/>
          <w:color w:val="0070C0"/>
          <w:sz w:val="52"/>
          <w:szCs w:val="52"/>
        </w:rPr>
        <w:t>booster</w:t>
      </w:r>
      <w:proofErr w:type="gramEnd"/>
    </w:p>
    <w:p w14:paraId="3A553CBD" w14:textId="005CD86E" w:rsidR="00A82319" w:rsidRPr="00EE389A" w:rsidRDefault="00934DE8" w:rsidP="00EE389A">
      <w:pPr>
        <w:pStyle w:val="Heading4"/>
        <w:shd w:val="clear" w:color="auto" w:fill="FFFFFF"/>
        <w:spacing w:before="450"/>
        <w:rPr>
          <w:sz w:val="28"/>
          <w:szCs w:val="28"/>
        </w:rPr>
      </w:pPr>
      <w:r w:rsidRPr="00EE389A">
        <w:rPr>
          <w:color w:val="00B050"/>
          <w:sz w:val="28"/>
          <w:szCs w:val="28"/>
        </w:rPr>
        <w:t>The living well bus is touring the local area to deliver boosters to eligible people</w:t>
      </w:r>
      <w:r w:rsidRPr="00EE389A">
        <w:rPr>
          <w:sz w:val="28"/>
          <w:szCs w:val="28"/>
        </w:rPr>
        <w:t xml:space="preserve">. </w:t>
      </w:r>
    </w:p>
    <w:p w14:paraId="7307E5C4" w14:textId="4E9B9BFA" w:rsidR="00A82319" w:rsidRDefault="00934DE8">
      <w:pPr>
        <w:rPr>
          <w:noProof/>
        </w:rPr>
      </w:pPr>
      <w:r>
        <w:rPr>
          <w:noProof/>
        </w:rPr>
        <w:t xml:space="preserve">The booster is availble to </w:t>
      </w:r>
    </w:p>
    <w:p w14:paraId="31FA52CD" w14:textId="18C3F662" w:rsidR="00934DE8" w:rsidRDefault="00934DE8" w:rsidP="00934DE8">
      <w:pPr>
        <w:pStyle w:val="ListParagraph"/>
        <w:numPr>
          <w:ilvl w:val="0"/>
          <w:numId w:val="1"/>
        </w:numPr>
        <w:rPr>
          <w:noProof/>
        </w:rPr>
      </w:pPr>
      <w:r>
        <w:rPr>
          <w:noProof/>
        </w:rPr>
        <w:t>ADULTS WHO ARE 75 AND OVER</w:t>
      </w:r>
    </w:p>
    <w:p w14:paraId="2DBEA779" w14:textId="0A7489E5" w:rsidR="00934DE8" w:rsidRDefault="00934DE8" w:rsidP="00934DE8">
      <w:pPr>
        <w:pStyle w:val="ListParagraph"/>
        <w:numPr>
          <w:ilvl w:val="0"/>
          <w:numId w:val="1"/>
        </w:numPr>
        <w:rPr>
          <w:noProof/>
        </w:rPr>
      </w:pPr>
      <w:r>
        <w:rPr>
          <w:noProof/>
        </w:rPr>
        <w:t>RESIDENTS IN CARE HOMES FOR OLDER ADULTS</w:t>
      </w:r>
    </w:p>
    <w:p w14:paraId="11067882" w14:textId="0CB30218" w:rsidR="00A82319" w:rsidRDefault="00934DE8" w:rsidP="00934DE8">
      <w:pPr>
        <w:pStyle w:val="ListParagraph"/>
        <w:numPr>
          <w:ilvl w:val="0"/>
          <w:numId w:val="1"/>
        </w:numPr>
        <w:rPr>
          <w:noProof/>
        </w:rPr>
      </w:pPr>
      <w:r>
        <w:rPr>
          <w:noProof/>
        </w:rPr>
        <w:t>INDIVIDUALS 6 MONTHS OR O</w:t>
      </w:r>
      <w:r w:rsidR="00193036">
        <w:rPr>
          <w:noProof/>
        </w:rPr>
        <w:t>L</w:t>
      </w:r>
      <w:r>
        <w:rPr>
          <w:noProof/>
        </w:rPr>
        <w:t xml:space="preserve">DER AND IMMUNOSUPRESSED </w:t>
      </w:r>
    </w:p>
    <w:p w14:paraId="6872C368" w14:textId="32D06E9D" w:rsidR="00A82319" w:rsidRDefault="005C4328" w:rsidP="00000952">
      <w:pPr>
        <w:rPr>
          <w:noProof/>
        </w:rPr>
      </w:pPr>
      <w:r>
        <w:rPr>
          <w:noProof/>
        </w:rPr>
        <w:t>The living Well Bus can also help with chec</w:t>
      </w:r>
      <w:r w:rsidR="0003053D">
        <w:rPr>
          <w:noProof/>
        </w:rPr>
        <w:t>k</w:t>
      </w:r>
      <w:r>
        <w:rPr>
          <w:noProof/>
        </w:rPr>
        <w:t>ing blood presure, cholesterol tests and referrals to Talking Therapies</w:t>
      </w:r>
      <w:r w:rsidR="0061342C">
        <w:rPr>
          <w:noProof/>
        </w:rPr>
        <w:t xml:space="preserve">.  </w:t>
      </w:r>
      <w:r w:rsidR="0061342C" w:rsidRPr="0061342C">
        <w:rPr>
          <w:noProof/>
        </w:rPr>
        <w:t>https://www.cwp.nhs.uk/livingwellservice</w:t>
      </w:r>
    </w:p>
    <w:p w14:paraId="47487320" w14:textId="77777777" w:rsidR="00420935" w:rsidRDefault="00512E21">
      <w:pPr>
        <w:rPr>
          <w:noProof/>
        </w:rPr>
      </w:pPr>
      <w:r>
        <w:rPr>
          <w:noProof/>
        </w:rPr>
        <w:t>NHS Digital Weight Management Programme</w:t>
      </w:r>
    </w:p>
    <w:p w14:paraId="44D09177" w14:textId="7C5E295B" w:rsidR="00512E21" w:rsidRDefault="00512E21">
      <w:pPr>
        <w:rPr>
          <w:noProof/>
        </w:rPr>
      </w:pPr>
      <w:hyperlink r:id="rId11" w:history="1">
        <w:r w:rsidRPr="002B379F">
          <w:rPr>
            <w:rStyle w:val="Hyperlink"/>
            <w:noProof/>
          </w:rPr>
          <w:t>https://www.england.nhs.uk/digital-weight-management/how-to-access-the-programme/</w:t>
        </w:r>
      </w:hyperlink>
      <w:r>
        <w:rPr>
          <w:noProof/>
        </w:rPr>
        <w:t>Criteria  for referral is shown on the above link.  If you ask our reception</w:t>
      </w:r>
      <w:r w:rsidR="004E53A5">
        <w:rPr>
          <w:noProof/>
        </w:rPr>
        <w:t xml:space="preserve"> </w:t>
      </w:r>
      <w:r>
        <w:rPr>
          <w:noProof/>
        </w:rPr>
        <w:t>we can text the link to you.</w:t>
      </w:r>
    </w:p>
    <w:sectPr w:rsidR="00512E21">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956AEF" w14:textId="77777777" w:rsidR="003F6586" w:rsidRDefault="003F6586">
      <w:pPr>
        <w:spacing w:after="0" w:line="240" w:lineRule="auto"/>
      </w:pPr>
      <w:r>
        <w:separator/>
      </w:r>
    </w:p>
  </w:endnote>
  <w:endnote w:type="continuationSeparator" w:id="0">
    <w:p w14:paraId="70575F48" w14:textId="77777777" w:rsidR="003F6586" w:rsidRDefault="003F6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6D0DE0" w14:textId="77777777" w:rsidR="003F6586" w:rsidRDefault="003F6586">
      <w:pPr>
        <w:spacing w:after="0" w:line="240" w:lineRule="auto"/>
      </w:pPr>
      <w:r>
        <w:separator/>
      </w:r>
    </w:p>
  </w:footnote>
  <w:footnote w:type="continuationSeparator" w:id="0">
    <w:p w14:paraId="5D2B3FC6" w14:textId="77777777" w:rsidR="003F6586" w:rsidRDefault="003F65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C504E03"/>
    <w:multiLevelType w:val="hybridMultilevel"/>
    <w:tmpl w:val="1D5A6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1421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586"/>
    <w:rsid w:val="00000952"/>
    <w:rsid w:val="000224E0"/>
    <w:rsid w:val="0003053D"/>
    <w:rsid w:val="000511E6"/>
    <w:rsid w:val="00065D93"/>
    <w:rsid w:val="000D7C57"/>
    <w:rsid w:val="00127D89"/>
    <w:rsid w:val="00193036"/>
    <w:rsid w:val="001A7FEC"/>
    <w:rsid w:val="003535FB"/>
    <w:rsid w:val="003B272E"/>
    <w:rsid w:val="003F6586"/>
    <w:rsid w:val="00420935"/>
    <w:rsid w:val="004E53A5"/>
    <w:rsid w:val="00512E21"/>
    <w:rsid w:val="00593015"/>
    <w:rsid w:val="005C4328"/>
    <w:rsid w:val="0061342C"/>
    <w:rsid w:val="006F7BBA"/>
    <w:rsid w:val="008065AB"/>
    <w:rsid w:val="008956E6"/>
    <w:rsid w:val="00934DE8"/>
    <w:rsid w:val="009C536D"/>
    <w:rsid w:val="00A25E52"/>
    <w:rsid w:val="00A82319"/>
    <w:rsid w:val="00AA5702"/>
    <w:rsid w:val="00CA29DA"/>
    <w:rsid w:val="00D458DD"/>
    <w:rsid w:val="00E15466"/>
    <w:rsid w:val="00EC2870"/>
    <w:rsid w:val="00EE389A"/>
    <w:rsid w:val="00FC2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05C87B"/>
  <w15:chartTrackingRefBased/>
  <w15:docId w15:val="{E470DEB0-6276-47C9-92D1-369CF207F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paragraph" w:styleId="ListParagraph">
    <w:name w:val="List Paragraph"/>
    <w:basedOn w:val="Normal"/>
    <w:uiPriority w:val="34"/>
    <w:unhideWhenUsed/>
    <w:qFormat/>
    <w:rsid w:val="00934DE8"/>
    <w:pPr>
      <w:ind w:left="720"/>
      <w:contextualSpacing/>
    </w:pPr>
  </w:style>
  <w:style w:type="character" w:styleId="Hyperlink">
    <w:name w:val="Hyperlink"/>
    <w:basedOn w:val="DefaultParagraphFont"/>
    <w:uiPriority w:val="99"/>
    <w:unhideWhenUsed/>
    <w:rsid w:val="00512E21"/>
    <w:rPr>
      <w:color w:val="3E84A3" w:themeColor="hyperlink"/>
      <w:u w:val="single"/>
    </w:rPr>
  </w:style>
  <w:style w:type="character" w:styleId="UnresolvedMention">
    <w:name w:val="Unresolved Mention"/>
    <w:basedOn w:val="DefaultParagraphFont"/>
    <w:uiPriority w:val="99"/>
    <w:semiHidden/>
    <w:unhideWhenUsed/>
    <w:rsid w:val="00512E21"/>
    <w:rPr>
      <w:color w:val="605E5C"/>
      <w:shd w:val="clear" w:color="auto" w:fill="E1DFDD"/>
    </w:rPr>
  </w:style>
  <w:style w:type="paragraph" w:styleId="NormalWeb">
    <w:name w:val="Normal (Web)"/>
    <w:basedOn w:val="Normal"/>
    <w:uiPriority w:val="99"/>
    <w:semiHidden/>
    <w:unhideWhenUsed/>
    <w:rsid w:val="0042093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25E52"/>
    <w:rPr>
      <w:color w:val="78486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7105271">
      <w:bodyDiv w:val="1"/>
      <w:marLeft w:val="0"/>
      <w:marRight w:val="0"/>
      <w:marTop w:val="0"/>
      <w:marBottom w:val="0"/>
      <w:divBdr>
        <w:top w:val="none" w:sz="0" w:space="0" w:color="auto"/>
        <w:left w:val="none" w:sz="0" w:space="0" w:color="auto"/>
        <w:bottom w:val="none" w:sz="0" w:space="0" w:color="auto"/>
        <w:right w:val="none" w:sz="0" w:space="0" w:color="auto"/>
      </w:divBdr>
    </w:div>
    <w:div w:id="1987080630">
      <w:bodyDiv w:val="1"/>
      <w:marLeft w:val="0"/>
      <w:marRight w:val="0"/>
      <w:marTop w:val="0"/>
      <w:marBottom w:val="0"/>
      <w:divBdr>
        <w:top w:val="none" w:sz="0" w:space="0" w:color="auto"/>
        <w:left w:val="none" w:sz="0" w:space="0" w:color="auto"/>
        <w:bottom w:val="none" w:sz="0" w:space="0" w:color="auto"/>
        <w:right w:val="none" w:sz="0" w:space="0" w:color="auto"/>
      </w:divBdr>
    </w:div>
    <w:div w:id="213452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and.nhs.uk/digital-weight-management/how-to-access-the-programme/" TargetMode="External"/><Relationship Id="rId5" Type="http://schemas.openxmlformats.org/officeDocument/2006/relationships/webSettings" Target="webSettings.xml"/><Relationship Id="rId10" Type="http://schemas.openxmlformats.org/officeDocument/2006/relationships/hyperlink" Target="http://activetravelsefton.co.uk" TargetMode="Externa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wnv\AppData\Roaming\Microsoft\Templates\Company%20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Company Newsletter</Template>
  <TotalTime>19</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Brown</dc:creator>
  <cp:keywords/>
  <cp:lastModifiedBy>Victoria</cp:lastModifiedBy>
  <cp:revision>14</cp:revision>
  <cp:lastPrinted>2024-04-16T11:29:00Z</cp:lastPrinted>
  <dcterms:created xsi:type="dcterms:W3CDTF">2024-04-16T11:16:00Z</dcterms:created>
  <dcterms:modified xsi:type="dcterms:W3CDTF">2024-04-16T11:36:00Z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